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9ABA9" w14:textId="4F685549" w:rsidR="00DB62F8" w:rsidRDefault="00DB62F8">
      <w:pPr>
        <w:rPr>
          <w:rFonts w:ascii="Noto Serif" w:hAnsi="Noto Serif"/>
          <w:color w:val="191E23"/>
          <w:shd w:val="clear" w:color="auto" w:fill="FFFFFF"/>
          <w:lang w:val="fr-FR"/>
        </w:rPr>
      </w:pP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(</w:t>
      </w:r>
      <w:r>
        <w:rPr>
          <w:rFonts w:ascii="Noto Serif" w:hAnsi="Noto Serif"/>
          <w:color w:val="191E23"/>
          <w:shd w:val="clear" w:color="auto" w:fill="FFFFFF"/>
          <w:lang w:val="fr-FR"/>
        </w:rPr>
        <w:t>Expéditeur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)</w:t>
      </w:r>
    </w:p>
    <w:p w14:paraId="2908EE00" w14:textId="77777777" w:rsidR="00DB62F8" w:rsidRDefault="00DB62F8">
      <w:pPr>
        <w:rPr>
          <w:rFonts w:ascii="Noto Serif" w:hAnsi="Noto Serif"/>
          <w:color w:val="191E23"/>
          <w:shd w:val="clear" w:color="auto" w:fill="FFFFFF"/>
          <w:lang w:val="fr-FR"/>
        </w:rPr>
      </w:pPr>
    </w:p>
    <w:p w14:paraId="36E0F2A2" w14:textId="4C9D10BE" w:rsidR="00DB62F8" w:rsidRDefault="00DB62F8" w:rsidP="00DB62F8">
      <w:pPr>
        <w:jc w:val="right"/>
        <w:rPr>
          <w:rFonts w:ascii="Noto Serif" w:hAnsi="Noto Serif"/>
          <w:color w:val="191E23"/>
          <w:shd w:val="clear" w:color="auto" w:fill="FFFFFF"/>
          <w:lang w:val="fr-FR"/>
        </w:rPr>
      </w:pP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(</w:t>
      </w:r>
      <w:r>
        <w:rPr>
          <w:rFonts w:ascii="Noto Serif" w:hAnsi="Noto Serif"/>
          <w:color w:val="191E23"/>
          <w:shd w:val="clear" w:color="auto" w:fill="FFFFFF"/>
          <w:lang w:val="fr-FR"/>
        </w:rPr>
        <w:t>Destinataire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)</w:t>
      </w:r>
    </w:p>
    <w:p w14:paraId="409827E2" w14:textId="283EE14B" w:rsidR="00DB62F8" w:rsidRDefault="00DB62F8" w:rsidP="00DB62F8">
      <w:pPr>
        <w:jc w:val="right"/>
        <w:rPr>
          <w:rFonts w:ascii="Noto Serif" w:hAnsi="Noto Serif"/>
          <w:color w:val="191E23"/>
          <w:shd w:val="clear" w:color="auto" w:fill="FFFFFF"/>
          <w:lang w:val="fr-FR"/>
        </w:rPr>
      </w:pPr>
    </w:p>
    <w:p w14:paraId="0F55CC12" w14:textId="69828F80" w:rsidR="00DB62F8" w:rsidRDefault="00DB62F8" w:rsidP="00DB62F8">
      <w:pPr>
        <w:jc w:val="right"/>
        <w:rPr>
          <w:rFonts w:ascii="Noto Serif" w:hAnsi="Noto Serif"/>
          <w:color w:val="191E23"/>
          <w:shd w:val="clear" w:color="auto" w:fill="FFFFFF"/>
          <w:lang w:val="fr-FR"/>
        </w:rPr>
      </w:pPr>
    </w:p>
    <w:p w14:paraId="50C80DD8" w14:textId="11C77E63" w:rsidR="00DB62F8" w:rsidRDefault="00DB62F8" w:rsidP="00DB62F8">
      <w:pPr>
        <w:jc w:val="right"/>
        <w:rPr>
          <w:rFonts w:ascii="Noto Serif" w:hAnsi="Noto Serif"/>
          <w:color w:val="191E23"/>
          <w:shd w:val="clear" w:color="auto" w:fill="FFFFFF"/>
          <w:lang w:val="fr-FR"/>
        </w:rPr>
      </w:pP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(</w:t>
      </w:r>
      <w:r>
        <w:rPr>
          <w:rFonts w:ascii="Noto Serif" w:hAnsi="Noto Serif"/>
          <w:color w:val="191E23"/>
          <w:shd w:val="clear" w:color="auto" w:fill="FFFFFF"/>
          <w:lang w:val="fr-FR"/>
        </w:rPr>
        <w:t>D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ate)</w:t>
      </w:r>
    </w:p>
    <w:p w14:paraId="327DD088" w14:textId="2D484DDE" w:rsidR="00DB62F8" w:rsidRDefault="00DB62F8">
      <w:pPr>
        <w:rPr>
          <w:rFonts w:ascii="Noto Serif" w:hAnsi="Noto Serif"/>
          <w:color w:val="191E23"/>
          <w:shd w:val="clear" w:color="auto" w:fill="FFFFFF"/>
          <w:lang w:val="fr-FR"/>
        </w:rPr>
      </w:pPr>
    </w:p>
    <w:p w14:paraId="1D1D77BB" w14:textId="3AB50BBA" w:rsidR="00DB62F8" w:rsidRDefault="00DB62F8">
      <w:pPr>
        <w:rPr>
          <w:rFonts w:ascii="Noto Serif" w:hAnsi="Noto Serif"/>
          <w:color w:val="191E23"/>
          <w:shd w:val="clear" w:color="auto" w:fill="FFFFFF"/>
          <w:lang w:val="fr-FR"/>
        </w:rPr>
      </w:pPr>
      <w:r>
        <w:rPr>
          <w:rFonts w:ascii="Noto Serif" w:hAnsi="Noto Serif"/>
          <w:color w:val="191E23"/>
          <w:shd w:val="clear" w:color="auto" w:fill="FFFFFF"/>
          <w:lang w:val="fr-FR"/>
        </w:rPr>
        <w:t>Madame, Monsieur,</w:t>
      </w:r>
    </w:p>
    <w:p w14:paraId="7C4E27AA" w14:textId="77777777" w:rsidR="00DB62F8" w:rsidRDefault="00DB62F8" w:rsidP="00DB62F8">
      <w:pPr>
        <w:jc w:val="both"/>
        <w:rPr>
          <w:rFonts w:ascii="Noto Serif" w:hAnsi="Noto Serif"/>
          <w:color w:val="191E23"/>
          <w:shd w:val="clear" w:color="auto" w:fill="FFFFFF"/>
          <w:lang w:val="fr-FR"/>
        </w:rPr>
      </w:pP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Je fais suite à votre courrier du (date) en réponse à ma demande de remboursement des séances de psychomotricité pour mon enfant (nom)</w:t>
      </w:r>
      <w:r>
        <w:rPr>
          <w:rFonts w:ascii="Noto Serif" w:hAnsi="Noto Serif"/>
          <w:color w:val="191E23"/>
          <w:shd w:val="clear" w:color="auto" w:fill="FFFFFF"/>
          <w:lang w:val="fr-FR"/>
        </w:rPr>
        <w:t>. U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ne demande d’entente préalable a été faite pour la prise en charge de ces séances, conformément à ce que la loi prévoit car mon enfant souffre d’une pathologie rare et inhabituelle</w:t>
      </w:r>
      <w:r>
        <w:rPr>
          <w:rFonts w:ascii="Noto Serif" w:hAnsi="Noto Serif"/>
          <w:color w:val="191E23"/>
          <w:shd w:val="clear" w:color="auto" w:fill="FFFFFF"/>
          <w:lang w:val="fr-FR"/>
        </w:rPr>
        <w:t> :</w:t>
      </w:r>
    </w:p>
    <w:p w14:paraId="4F718E78" w14:textId="77777777" w:rsidR="00DB62F8" w:rsidRDefault="00DB62F8" w:rsidP="00DB62F8">
      <w:pPr>
        <w:jc w:val="both"/>
        <w:rPr>
          <w:rFonts w:ascii="Noto Serif" w:hAnsi="Noto Serif"/>
          <w:color w:val="191E23"/>
          <w:shd w:val="clear" w:color="auto" w:fill="FFFFFF"/>
          <w:lang w:val="fr-FR"/>
        </w:rPr>
      </w:pPr>
      <w:r w:rsidRPr="00DB62F8">
        <w:rPr>
          <w:rFonts w:ascii="Noto Serif" w:hAnsi="Noto Serif"/>
          <w:color w:val="191E23"/>
          <w:shd w:val="clear" w:color="auto" w:fill="FFFFFF"/>
          <w:lang w:val="fr-FR"/>
        </w:rPr>
        <w:t xml:space="preserve">« </w:t>
      </w:r>
      <w:r>
        <w:rPr>
          <w:rFonts w:ascii="Noto Serif" w:hAnsi="Noto Serif"/>
          <w:color w:val="191E23"/>
          <w:shd w:val="clear" w:color="auto" w:fill="FFFFFF"/>
          <w:lang w:val="fr-FR"/>
        </w:rPr>
        <w:t>L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 xml:space="preserve">orsqu'un malade présente une pathologie inhabituelle justifiant un acte ne figurant pas à la Nomenclature, l'acte exceptionnel peut être assimilé à un acte de même importance porté sur la Nomenclature et, en conséquence, affecté du même coefficient. Le remboursement de cet acte est subordonné à l'avis favorable du contrôle médical rendu après examen clinique du bénéficiaire par le praticien-conseil et à l'accomplissement des formalités de l'accord préalable, comme il est indiqué à l'article 7 ci-après. Toutefois, l'absence de réponse de la caisse dans un délai de quinze jours doit être considérée comme un accord tacite de la demande d'assimilation. », </w:t>
      </w:r>
      <w:r>
        <w:rPr>
          <w:rFonts w:ascii="Noto Serif" w:hAnsi="Noto Serif"/>
          <w:color w:val="191E23"/>
          <w:shd w:val="clear" w:color="auto" w:fill="FFFFFF"/>
          <w:lang w:val="fr-FR"/>
        </w:rPr>
        <w:t xml:space="preserve"> </w:t>
      </w:r>
      <w:r w:rsidRPr="00DB62F8">
        <w:rPr>
          <w:rFonts w:ascii="Noto Serif" w:hAnsi="Noto Serif"/>
          <w:i/>
          <w:iCs/>
          <w:color w:val="191E23"/>
          <w:shd w:val="clear" w:color="auto" w:fill="FFFFFF"/>
          <w:lang w:val="fr-FR"/>
        </w:rPr>
        <w:t>Article 4. - Remboursement par assimilation modifié suite au décret n° 2001-532 du 20/06/01 (JO du 22/06/01)</w:t>
      </w:r>
      <w:r>
        <w:rPr>
          <w:rFonts w:ascii="Noto Serif" w:hAnsi="Noto Serif"/>
          <w:color w:val="191E23"/>
          <w:shd w:val="clear" w:color="auto" w:fill="FFFFFF"/>
          <w:lang w:val="fr-FR"/>
        </w:rPr>
        <w:t>.</w:t>
      </w:r>
    </w:p>
    <w:p w14:paraId="53F6E0E0" w14:textId="17E72F02" w:rsidR="00DB62F8" w:rsidRDefault="00DB62F8" w:rsidP="00DB62F8">
      <w:pPr>
        <w:jc w:val="both"/>
        <w:rPr>
          <w:rFonts w:ascii="Noto Serif" w:hAnsi="Noto Serif"/>
          <w:color w:val="191E23"/>
          <w:shd w:val="clear" w:color="auto" w:fill="FFFFFF"/>
          <w:lang w:val="fr-FR"/>
        </w:rPr>
      </w:pPr>
      <w:r w:rsidRPr="00DB62F8">
        <w:rPr>
          <w:rFonts w:ascii="Noto Serif" w:hAnsi="Noto Serif"/>
          <w:color w:val="191E23"/>
          <w:lang w:val="fr-FR"/>
        </w:rPr>
        <w:br/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Mon enfant relève aussi du polyhandicap</w:t>
      </w:r>
      <w:r>
        <w:rPr>
          <w:rFonts w:ascii="Noto Serif" w:hAnsi="Noto Serif"/>
          <w:color w:val="191E23"/>
          <w:shd w:val="clear" w:color="auto" w:fill="FFFFFF"/>
          <w:lang w:val="fr-FR"/>
        </w:rPr>
        <w:t>,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 xml:space="preserve"> l’article L 246-1 du Code de l’Action Sociale et des familles est donc aussi valable.</w:t>
      </w:r>
    </w:p>
    <w:p w14:paraId="6AD42095" w14:textId="00F7586E" w:rsidR="00DB62F8" w:rsidRDefault="00DB62F8" w:rsidP="00DB62F8">
      <w:pPr>
        <w:jc w:val="both"/>
        <w:rPr>
          <w:rFonts w:ascii="Noto Serif" w:hAnsi="Noto Serif"/>
          <w:color w:val="191E23"/>
          <w:shd w:val="clear" w:color="auto" w:fill="FFFFFF"/>
          <w:lang w:val="fr-FR"/>
        </w:rPr>
      </w:pPr>
      <w:r w:rsidRPr="00DB62F8">
        <w:rPr>
          <w:rFonts w:ascii="Noto Serif" w:hAnsi="Noto Serif"/>
          <w:color w:val="191E23"/>
          <w:lang w:val="fr-FR"/>
        </w:rPr>
        <w:br/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La demande d’entente préalable a été déposé</w:t>
      </w:r>
      <w:r>
        <w:rPr>
          <w:rFonts w:ascii="Noto Serif" w:hAnsi="Noto Serif"/>
          <w:color w:val="191E23"/>
          <w:shd w:val="clear" w:color="auto" w:fill="FFFFFF"/>
          <w:lang w:val="fr-FR"/>
        </w:rPr>
        <w:t>e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 xml:space="preserve"> le (date) (copie ci-jointe). Il y a donc eu accord tacite car je n’ai pas eu de réponses dans les 15 jours qui ont suivi la réception de cette demande. C’est pourquoi je vous ai </w:t>
      </w:r>
      <w:r>
        <w:rPr>
          <w:rFonts w:ascii="Noto Serif" w:hAnsi="Noto Serif"/>
          <w:color w:val="191E23"/>
          <w:shd w:val="clear" w:color="auto" w:fill="FFFFFF"/>
          <w:lang w:val="fr-FR"/>
        </w:rPr>
        <w:t xml:space="preserve">adressé 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la première facture afin d’</w:t>
      </w:r>
      <w:r>
        <w:rPr>
          <w:rFonts w:ascii="Noto Serif" w:hAnsi="Noto Serif"/>
          <w:color w:val="191E23"/>
          <w:shd w:val="clear" w:color="auto" w:fill="FFFFFF"/>
          <w:lang w:val="fr-FR"/>
        </w:rPr>
        <w:t>en obtenir le remboursement.</w:t>
      </w:r>
    </w:p>
    <w:p w14:paraId="1D664597" w14:textId="77777777" w:rsidR="00DB62F8" w:rsidRDefault="00DB62F8" w:rsidP="00DB62F8">
      <w:pPr>
        <w:jc w:val="both"/>
        <w:rPr>
          <w:rFonts w:ascii="Noto Serif" w:hAnsi="Noto Serif"/>
          <w:color w:val="191E23"/>
          <w:shd w:val="clear" w:color="auto" w:fill="FFFFFF"/>
          <w:lang w:val="fr-FR"/>
        </w:rPr>
      </w:pPr>
      <w:r w:rsidRPr="00DB62F8">
        <w:rPr>
          <w:rFonts w:ascii="Noto Serif" w:hAnsi="Noto Serif"/>
          <w:color w:val="191E23"/>
          <w:lang w:val="fr-FR"/>
        </w:rPr>
        <w:br/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Nous n’avons donc pas à faire de demande d’aide individuelle pour cette prise en charge</w:t>
      </w:r>
      <w:r>
        <w:rPr>
          <w:rFonts w:ascii="Noto Serif" w:hAnsi="Noto Serif"/>
          <w:color w:val="191E23"/>
          <w:shd w:val="clear" w:color="auto" w:fill="FFFFFF"/>
          <w:lang w:val="fr-FR"/>
        </w:rPr>
        <w:t>.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 xml:space="preserve"> Le remboursement se fait de droit par le caractère rare et inhabituel de la maladie de notre enfant</w:t>
      </w:r>
      <w:r>
        <w:rPr>
          <w:rFonts w:ascii="Noto Serif" w:hAnsi="Noto Serif"/>
          <w:color w:val="191E23"/>
          <w:shd w:val="clear" w:color="auto" w:fill="FFFFFF"/>
          <w:lang w:val="fr-FR"/>
        </w:rPr>
        <w:t xml:space="preserve"> 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ainsi que son polyhandicap.</w:t>
      </w:r>
    </w:p>
    <w:p w14:paraId="207FA0D8" w14:textId="10DD7D8C" w:rsidR="00BA2463" w:rsidRDefault="00DB62F8" w:rsidP="00DB62F8">
      <w:pPr>
        <w:jc w:val="both"/>
        <w:rPr>
          <w:rFonts w:ascii="Noto Serif" w:hAnsi="Noto Serif"/>
          <w:color w:val="191E23"/>
          <w:shd w:val="clear" w:color="auto" w:fill="FFFFFF"/>
          <w:lang w:val="fr-FR"/>
        </w:rPr>
      </w:pPr>
      <w:r w:rsidRPr="00DB62F8">
        <w:rPr>
          <w:rFonts w:ascii="Noto Serif" w:hAnsi="Noto Serif"/>
          <w:color w:val="191E23"/>
          <w:lang w:val="fr-FR"/>
        </w:rPr>
        <w:br/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 xml:space="preserve">Je vous </w:t>
      </w:r>
      <w:r>
        <w:rPr>
          <w:rFonts w:ascii="Noto Serif" w:hAnsi="Noto Serif"/>
          <w:color w:val="191E23"/>
          <w:shd w:val="clear" w:color="auto" w:fill="FFFFFF"/>
          <w:lang w:val="fr-FR"/>
        </w:rPr>
        <w:t>saurai donc gré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 xml:space="preserve"> d’effectuer le remboursement des séances de psychomotricité.</w:t>
      </w:r>
      <w:r w:rsidRPr="00DB62F8">
        <w:rPr>
          <w:rFonts w:ascii="Noto Serif" w:hAnsi="Noto Serif"/>
          <w:color w:val="191E23"/>
          <w:lang w:val="fr-FR"/>
        </w:rPr>
        <w:br/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Dans le cas d’un refus, nous serons contraints de saisir la CRA (Commission Recours amiable), voir le tribunal de affaires sociales.</w:t>
      </w:r>
    </w:p>
    <w:p w14:paraId="36132C8D" w14:textId="18A0EBAD" w:rsidR="00DB62F8" w:rsidRDefault="00DB62F8" w:rsidP="00DB62F8">
      <w:pPr>
        <w:rPr>
          <w:rFonts w:ascii="Noto Serif" w:hAnsi="Noto Serif"/>
          <w:color w:val="191E23"/>
          <w:shd w:val="clear" w:color="auto" w:fill="FFFFFF"/>
          <w:lang w:val="fr-FR"/>
        </w:rPr>
      </w:pPr>
    </w:p>
    <w:p w14:paraId="707E0624" w14:textId="7A9F94C2" w:rsidR="00DB62F8" w:rsidRPr="00DB62F8" w:rsidRDefault="00DB62F8" w:rsidP="00DB62F8">
      <w:pPr>
        <w:rPr>
          <w:lang w:val="fr-FR"/>
        </w:rPr>
      </w:pP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(</w:t>
      </w:r>
      <w:r>
        <w:rPr>
          <w:rFonts w:ascii="Noto Serif" w:hAnsi="Noto Serif"/>
          <w:color w:val="191E23"/>
          <w:shd w:val="clear" w:color="auto" w:fill="FFFFFF"/>
          <w:lang w:val="fr-FR"/>
        </w:rPr>
        <w:t>signature</w:t>
      </w:r>
      <w:r w:rsidRPr="00DB62F8">
        <w:rPr>
          <w:rFonts w:ascii="Noto Serif" w:hAnsi="Noto Serif"/>
          <w:color w:val="191E23"/>
          <w:shd w:val="clear" w:color="auto" w:fill="FFFFFF"/>
          <w:lang w:val="fr-FR"/>
        </w:rPr>
        <w:t>)</w:t>
      </w:r>
    </w:p>
    <w:sectPr w:rsidR="00DB62F8" w:rsidRPr="00DB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F8"/>
    <w:rsid w:val="00BA2463"/>
    <w:rsid w:val="00D63411"/>
    <w:rsid w:val="00D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5E5B1"/>
  <w15:chartTrackingRefBased/>
  <w15:docId w15:val="{2B904178-56A6-430D-A43E-B00DD621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Granado</dc:creator>
  <cp:keywords/>
  <dc:description/>
  <cp:lastModifiedBy>Audrey Granado</cp:lastModifiedBy>
  <cp:revision>1</cp:revision>
  <dcterms:created xsi:type="dcterms:W3CDTF">2020-06-30T09:24:00Z</dcterms:created>
  <dcterms:modified xsi:type="dcterms:W3CDTF">2020-06-30T09:32:00Z</dcterms:modified>
</cp:coreProperties>
</file>